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C095E" w:rsidTr="008C095E">
        <w:tc>
          <w:tcPr>
            <w:tcW w:w="9570" w:type="dxa"/>
            <w:hideMark/>
          </w:tcPr>
          <w:p w:rsidR="008C095E" w:rsidRDefault="008C095E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C095E" w:rsidRDefault="008C095E" w:rsidP="004D6AD9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="004D6A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БОЛОГОВСКОГО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РАЙОНА</w:t>
            </w:r>
          </w:p>
        </w:tc>
      </w:tr>
    </w:tbl>
    <w:p w:rsidR="008C095E" w:rsidRDefault="008C095E" w:rsidP="008C095E">
      <w:pPr>
        <w:spacing w:before="240" w:after="24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C095E" w:rsidTr="008C095E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095E" w:rsidRPr="00AB3D7C" w:rsidRDefault="00AB3D7C" w:rsidP="00AB3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19</w:t>
            </w:r>
            <w:r w:rsidR="008C095E">
              <w:rPr>
                <w:rFonts w:ascii="Times New Roman" w:hAnsi="Times New Roman" w:cs="Times New Roman"/>
                <w:bCs/>
                <w:sz w:val="28"/>
              </w:rPr>
              <w:t>.06.201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9</w:t>
            </w:r>
          </w:p>
        </w:tc>
        <w:tc>
          <w:tcPr>
            <w:tcW w:w="3190" w:type="dxa"/>
            <w:vAlign w:val="bottom"/>
          </w:tcPr>
          <w:p w:rsidR="008C095E" w:rsidRDefault="008C095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8C095E" w:rsidRDefault="008C095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095E" w:rsidRDefault="00AB3D7C" w:rsidP="00AB3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112</w:t>
            </w:r>
            <w:r>
              <w:rPr>
                <w:rFonts w:ascii="Times New Roman" w:hAnsi="Times New Roman" w:cs="Times New Roman"/>
                <w:bCs/>
                <w:sz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941</w:t>
            </w:r>
            <w:r w:rsidR="008C095E">
              <w:rPr>
                <w:rFonts w:ascii="Times New Roman" w:hAnsi="Times New Roman" w:cs="Times New Roman"/>
                <w:bCs/>
                <w:sz w:val="28"/>
              </w:rPr>
              <w:t>-4</w:t>
            </w:r>
          </w:p>
        </w:tc>
      </w:tr>
      <w:tr w:rsidR="008C095E" w:rsidTr="008C095E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95E" w:rsidRDefault="008C095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C095E" w:rsidRDefault="008C095E" w:rsidP="004D6AD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Б</w:t>
            </w:r>
            <w:r w:rsidR="004D6AD9">
              <w:rPr>
                <w:rFonts w:ascii="Times New Roman" w:hAnsi="Times New Roman" w:cs="Times New Roman"/>
                <w:bCs/>
                <w:sz w:val="24"/>
                <w:szCs w:val="24"/>
              </w:rPr>
              <w:t>ологое</w:t>
            </w:r>
          </w:p>
        </w:tc>
        <w:tc>
          <w:tcPr>
            <w:tcW w:w="3191" w:type="dxa"/>
            <w:gridSpan w:val="2"/>
          </w:tcPr>
          <w:p w:rsidR="008C095E" w:rsidRDefault="008C095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C095E" w:rsidRDefault="008C095E" w:rsidP="008C095E">
      <w:pPr>
        <w:pStyle w:val="a3"/>
        <w:jc w:val="both"/>
        <w:rPr>
          <w:sz w:val="28"/>
        </w:rPr>
      </w:pPr>
    </w:p>
    <w:p w:rsidR="00AB3D7C" w:rsidRDefault="008C095E" w:rsidP="008C095E">
      <w:pPr>
        <w:pStyle w:val="1"/>
        <w:ind w:right="0"/>
        <w:outlineLvl w:val="0"/>
      </w:pPr>
      <w:r>
        <w:t xml:space="preserve">О создании рабочей группы по приему и проверке документов, </w:t>
      </w:r>
      <w:bookmarkStart w:id="0" w:name="_GoBack"/>
      <w:bookmarkEnd w:id="0"/>
      <w:r>
        <w:t>представляемых кандидатами, избирательными объединениями в территориальную избирательную комиссию Б</w:t>
      </w:r>
      <w:r w:rsidR="004D6AD9">
        <w:t>ологовског</w:t>
      </w:r>
      <w:r>
        <w:t>о района при проведении</w:t>
      </w:r>
      <w:r w:rsidR="00AB3D7C" w:rsidRPr="00AB3D7C">
        <w:t xml:space="preserve"> </w:t>
      </w:r>
      <w:r w:rsidR="00AB3D7C">
        <w:t>повторных и дополнительных</w:t>
      </w:r>
      <w:r w:rsidR="00AB3D7C" w:rsidRPr="00AB3D7C">
        <w:t xml:space="preserve"> </w:t>
      </w:r>
      <w:r>
        <w:t xml:space="preserve"> </w:t>
      </w:r>
      <w:r w:rsidRPr="008C095E">
        <w:t xml:space="preserve">выборов </w:t>
      </w:r>
      <w:r w:rsidR="00AB3D7C">
        <w:t>депутатов в органы местного самоуправления</w:t>
      </w:r>
      <w:r w:rsidRPr="008C095E">
        <w:t xml:space="preserve"> Б</w:t>
      </w:r>
      <w:r w:rsidR="004D6AD9">
        <w:t>ологовского</w:t>
      </w:r>
      <w:r w:rsidRPr="008C095E">
        <w:t xml:space="preserve"> района Тверской области</w:t>
      </w:r>
    </w:p>
    <w:p w:rsidR="008C095E" w:rsidRDefault="008C095E" w:rsidP="008C095E">
      <w:pPr>
        <w:pStyle w:val="1"/>
        <w:ind w:right="0"/>
        <w:outlineLvl w:val="0"/>
        <w:rPr>
          <w:bCs/>
          <w:szCs w:val="28"/>
        </w:rPr>
      </w:pPr>
      <w:r w:rsidRPr="008C095E">
        <w:t xml:space="preserve"> </w:t>
      </w:r>
      <w:r w:rsidR="00AB3D7C">
        <w:t>8</w:t>
      </w:r>
      <w:r w:rsidR="005E7F2C" w:rsidRPr="005E7F2C">
        <w:rPr>
          <w:bCs/>
          <w:szCs w:val="28"/>
        </w:rPr>
        <w:t xml:space="preserve"> сентября 201</w:t>
      </w:r>
      <w:r w:rsidR="00AB3D7C">
        <w:rPr>
          <w:bCs/>
          <w:szCs w:val="28"/>
        </w:rPr>
        <w:t>9</w:t>
      </w:r>
      <w:r w:rsidR="005E7F2C" w:rsidRPr="005E7F2C">
        <w:rPr>
          <w:bCs/>
          <w:szCs w:val="28"/>
        </w:rPr>
        <w:t xml:space="preserve"> года</w:t>
      </w:r>
    </w:p>
    <w:p w:rsidR="004D6AD9" w:rsidRPr="004D6AD9" w:rsidRDefault="004D6AD9" w:rsidP="004D6AD9">
      <w:pPr>
        <w:pStyle w:val="a3"/>
      </w:pPr>
    </w:p>
    <w:p w:rsidR="008C095E" w:rsidRPr="00AB3D7C" w:rsidRDefault="008C095E" w:rsidP="00AB3D7C">
      <w:pPr>
        <w:pStyle w:val="a4"/>
        <w:spacing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b/>
        </w:rPr>
        <w:tab/>
      </w:r>
      <w:proofErr w:type="gramStart"/>
      <w:r w:rsidRPr="008C095E">
        <w:rPr>
          <w:rFonts w:ascii="Times New Roman" w:hAnsi="Times New Roman"/>
          <w:sz w:val="28"/>
        </w:rPr>
        <w:t>В соответствии со ст.20 Избирательного кодекса Тверской области,</w:t>
      </w:r>
      <w:r w:rsidRPr="008C095E">
        <w:rPr>
          <w:sz w:val="28"/>
        </w:rPr>
        <w:t xml:space="preserve"> </w:t>
      </w:r>
      <w:r w:rsidR="004D6AD9" w:rsidRPr="006E5478">
        <w:rPr>
          <w:rFonts w:ascii="Times New Roman" w:hAnsi="Times New Roman" w:cs="Times New Roman"/>
          <w:sz w:val="28"/>
          <w:szCs w:val="28"/>
        </w:rPr>
        <w:t>постановлениями избирательной комиссии Тверской области от 12.04.2012 г. №57/562-5 «О возложении полномочий избирательной комиссии муниципального образования «</w:t>
      </w:r>
      <w:proofErr w:type="spellStart"/>
      <w:r w:rsidR="004D6AD9" w:rsidRPr="006E5478">
        <w:rPr>
          <w:rFonts w:ascii="Times New Roman" w:hAnsi="Times New Roman" w:cs="Times New Roman"/>
          <w:sz w:val="28"/>
          <w:szCs w:val="28"/>
        </w:rPr>
        <w:t>Березорядское</w:t>
      </w:r>
      <w:proofErr w:type="spellEnd"/>
      <w:r w:rsidR="004D6AD9" w:rsidRPr="006E5478">
        <w:rPr>
          <w:rFonts w:ascii="Times New Roman" w:hAnsi="Times New Roman" w:cs="Times New Roman"/>
          <w:sz w:val="28"/>
          <w:szCs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№57/564-5 «О возложении полномочий избирательной комиссии муниципального образования «</w:t>
      </w:r>
      <w:proofErr w:type="spellStart"/>
      <w:r w:rsidR="004D6AD9" w:rsidRPr="006E5478">
        <w:rPr>
          <w:rFonts w:ascii="Times New Roman" w:hAnsi="Times New Roman" w:cs="Times New Roman"/>
          <w:sz w:val="28"/>
          <w:szCs w:val="28"/>
        </w:rPr>
        <w:t>Выползовское</w:t>
      </w:r>
      <w:proofErr w:type="spellEnd"/>
      <w:r w:rsidR="004D6AD9" w:rsidRPr="006E5478">
        <w:rPr>
          <w:rFonts w:ascii="Times New Roman" w:hAnsi="Times New Roman" w:cs="Times New Roman"/>
          <w:sz w:val="28"/>
          <w:szCs w:val="28"/>
        </w:rPr>
        <w:t xml:space="preserve"> сельское поселение» Бологовского района Тверской области на территориальную комиссию</w:t>
      </w:r>
      <w:proofErr w:type="gramEnd"/>
      <w:r w:rsidR="004D6AD9" w:rsidRPr="006E5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AD9" w:rsidRPr="006E5478">
        <w:rPr>
          <w:rFonts w:ascii="Times New Roman" w:hAnsi="Times New Roman" w:cs="Times New Roman"/>
          <w:sz w:val="28"/>
          <w:szCs w:val="28"/>
        </w:rPr>
        <w:t>Бологовского района», от 12.04.2012 г. №57/566-5 «О возложении полномочий избирательной комиссии муниципального образования «</w:t>
      </w:r>
      <w:proofErr w:type="spellStart"/>
      <w:r w:rsidR="004D6AD9" w:rsidRPr="006E5478">
        <w:rPr>
          <w:rFonts w:ascii="Times New Roman" w:hAnsi="Times New Roman" w:cs="Times New Roman"/>
          <w:sz w:val="28"/>
          <w:szCs w:val="28"/>
        </w:rPr>
        <w:t>Кафтинское</w:t>
      </w:r>
      <w:proofErr w:type="spellEnd"/>
      <w:r w:rsidR="004D6AD9" w:rsidRPr="006E5478">
        <w:rPr>
          <w:rFonts w:ascii="Times New Roman" w:hAnsi="Times New Roman" w:cs="Times New Roman"/>
          <w:sz w:val="28"/>
          <w:szCs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№57/560-5 «О возложении полномочий избирательной комиссии муниципального образования «</w:t>
      </w:r>
      <w:proofErr w:type="spellStart"/>
      <w:r w:rsidR="004D6AD9" w:rsidRPr="006E5478">
        <w:rPr>
          <w:rFonts w:ascii="Times New Roman" w:hAnsi="Times New Roman" w:cs="Times New Roman"/>
          <w:sz w:val="28"/>
          <w:szCs w:val="28"/>
        </w:rPr>
        <w:t>Куженкинское</w:t>
      </w:r>
      <w:proofErr w:type="spellEnd"/>
      <w:r w:rsidR="004D6AD9" w:rsidRPr="006E5478">
        <w:rPr>
          <w:rFonts w:ascii="Times New Roman" w:hAnsi="Times New Roman" w:cs="Times New Roman"/>
          <w:sz w:val="28"/>
          <w:szCs w:val="28"/>
        </w:rPr>
        <w:t xml:space="preserve"> городское поселение» Бологовского района Тверской области на территориальную комиссию Бологовского района», от 12.04.2012 г. №57/558-5 «О возложении полномочий избирательной комиссии</w:t>
      </w:r>
      <w:proofErr w:type="gramEnd"/>
      <w:r w:rsidR="004D6AD9" w:rsidRPr="006E54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«Бологовский район» Тверской области на </w:t>
      </w:r>
      <w:r w:rsidR="004D6AD9" w:rsidRPr="006E547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территориальную комиссию Бологовского района» Тверской области,  территориальная избирательная комиссия Бологовского района  </w:t>
      </w:r>
      <w:r w:rsidR="00AB3D7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8C095E" w:rsidRPr="00AB3D7C" w:rsidRDefault="008C095E" w:rsidP="00AB3D7C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AB3D7C">
        <w:rPr>
          <w:rFonts w:ascii="Times New Roman" w:hAnsi="Times New Roman" w:cs="Times New Roman"/>
          <w:sz w:val="28"/>
          <w:szCs w:val="28"/>
        </w:rPr>
        <w:t>Создать рабочую группу по приему и проверке документов, представляемых кандидатами, избирательными объединениями в территориальную избирательную комиссию Б</w:t>
      </w:r>
      <w:r w:rsidR="004D6AD9" w:rsidRPr="00AB3D7C">
        <w:rPr>
          <w:rFonts w:ascii="Times New Roman" w:hAnsi="Times New Roman" w:cs="Times New Roman"/>
          <w:sz w:val="28"/>
          <w:szCs w:val="28"/>
        </w:rPr>
        <w:t>ологовского</w:t>
      </w:r>
      <w:r w:rsidRPr="00AB3D7C">
        <w:rPr>
          <w:rFonts w:ascii="Times New Roman" w:hAnsi="Times New Roman" w:cs="Times New Roman"/>
          <w:sz w:val="28"/>
          <w:szCs w:val="28"/>
        </w:rPr>
        <w:t xml:space="preserve"> района при </w:t>
      </w:r>
      <w:r w:rsidR="00AB3D7C" w:rsidRPr="00AB3D7C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</w:t>
      </w:r>
      <w:r w:rsidR="00AB3D7C" w:rsidRPr="00AB3D7C">
        <w:rPr>
          <w:rFonts w:ascii="Times New Roman" w:hAnsi="Times New Roman" w:cs="Times New Roman"/>
          <w:sz w:val="28"/>
        </w:rPr>
        <w:t xml:space="preserve">повторных выборов </w:t>
      </w:r>
      <w:r w:rsidR="00AB3D7C" w:rsidRPr="00AB3D7C">
        <w:rPr>
          <w:rFonts w:ascii="Times New Roman" w:hAnsi="Times New Roman" w:cs="Times New Roman"/>
          <w:sz w:val="28"/>
          <w:szCs w:val="28"/>
        </w:rPr>
        <w:t xml:space="preserve">депутатов Собрания депутатов МО «Бологовский район» седьмого созыва, депутата Совета депутатов </w:t>
      </w:r>
      <w:proofErr w:type="spellStart"/>
      <w:r w:rsidR="00AB3D7C" w:rsidRPr="00AB3D7C">
        <w:rPr>
          <w:rFonts w:ascii="Times New Roman" w:hAnsi="Times New Roman" w:cs="Times New Roman"/>
          <w:sz w:val="28"/>
          <w:szCs w:val="28"/>
        </w:rPr>
        <w:t>Куженкинского</w:t>
      </w:r>
      <w:proofErr w:type="spellEnd"/>
      <w:r w:rsidR="00AB3D7C" w:rsidRPr="00AB3D7C">
        <w:rPr>
          <w:rFonts w:ascii="Times New Roman" w:hAnsi="Times New Roman" w:cs="Times New Roman"/>
          <w:sz w:val="28"/>
          <w:szCs w:val="28"/>
        </w:rPr>
        <w:t xml:space="preserve"> городского поселения, депутата Совета депутатов </w:t>
      </w:r>
      <w:proofErr w:type="spellStart"/>
      <w:r w:rsidR="00AB3D7C" w:rsidRPr="00AB3D7C">
        <w:rPr>
          <w:rFonts w:ascii="Times New Roman" w:hAnsi="Times New Roman" w:cs="Times New Roman"/>
          <w:sz w:val="28"/>
          <w:szCs w:val="28"/>
        </w:rPr>
        <w:t>Березорядского</w:t>
      </w:r>
      <w:proofErr w:type="spellEnd"/>
      <w:r w:rsidR="00AB3D7C" w:rsidRPr="00AB3D7C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депутатов Совета депутатов </w:t>
      </w:r>
      <w:proofErr w:type="spellStart"/>
      <w:r w:rsidR="00AB3D7C" w:rsidRPr="00AB3D7C">
        <w:rPr>
          <w:rFonts w:ascii="Times New Roman" w:hAnsi="Times New Roman" w:cs="Times New Roman"/>
          <w:sz w:val="28"/>
          <w:szCs w:val="28"/>
        </w:rPr>
        <w:t>Выползовского</w:t>
      </w:r>
      <w:proofErr w:type="spellEnd"/>
      <w:r w:rsidR="00AB3D7C" w:rsidRPr="00AB3D7C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депутата Совета депутатов </w:t>
      </w:r>
      <w:proofErr w:type="spellStart"/>
      <w:r w:rsidR="00AB3D7C" w:rsidRPr="00AB3D7C">
        <w:rPr>
          <w:rFonts w:ascii="Times New Roman" w:hAnsi="Times New Roman" w:cs="Times New Roman"/>
          <w:sz w:val="28"/>
          <w:szCs w:val="28"/>
        </w:rPr>
        <w:t>Кафтинского</w:t>
      </w:r>
      <w:proofErr w:type="spellEnd"/>
      <w:r w:rsidR="00AB3D7C" w:rsidRPr="00AB3D7C">
        <w:rPr>
          <w:rFonts w:ascii="Times New Roman" w:hAnsi="Times New Roman" w:cs="Times New Roman"/>
          <w:sz w:val="28"/>
          <w:szCs w:val="28"/>
        </w:rPr>
        <w:t xml:space="preserve"> сельского поселения и дополнительных выборов депутата Совета депутатов</w:t>
      </w:r>
      <w:proofErr w:type="gramEnd"/>
      <w:r w:rsidR="00AB3D7C" w:rsidRPr="00AB3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D7C" w:rsidRPr="00AB3D7C">
        <w:rPr>
          <w:rFonts w:ascii="Times New Roman" w:hAnsi="Times New Roman" w:cs="Times New Roman"/>
          <w:sz w:val="28"/>
          <w:szCs w:val="28"/>
        </w:rPr>
        <w:t>Выползовского</w:t>
      </w:r>
      <w:proofErr w:type="spellEnd"/>
      <w:r w:rsidR="00AB3D7C" w:rsidRPr="00AB3D7C">
        <w:rPr>
          <w:rFonts w:ascii="Times New Roman" w:hAnsi="Times New Roman" w:cs="Times New Roman"/>
          <w:sz w:val="28"/>
          <w:szCs w:val="28"/>
        </w:rPr>
        <w:t xml:space="preserve"> сельского поселения четвертого созыва 8</w:t>
      </w:r>
      <w:r w:rsidR="00AB3D7C">
        <w:rPr>
          <w:rFonts w:ascii="Times New Roman" w:hAnsi="Times New Roman" w:cs="Times New Roman"/>
          <w:sz w:val="28"/>
        </w:rPr>
        <w:t xml:space="preserve"> сентября 2019 года </w:t>
      </w:r>
      <w:r w:rsidRPr="00AB3D7C">
        <w:rPr>
          <w:rFonts w:ascii="Times New Roman" w:hAnsi="Times New Roman" w:cs="Times New Roman"/>
          <w:sz w:val="28"/>
        </w:rPr>
        <w:t>в следующем составе:</w:t>
      </w:r>
    </w:p>
    <w:p w:rsidR="008C095E" w:rsidRDefault="008C095E" w:rsidP="008C095E">
      <w:pPr>
        <w:pStyle w:val="a3"/>
        <w:jc w:val="both"/>
        <w:rPr>
          <w:sz w:val="16"/>
        </w:rPr>
      </w:pPr>
    </w:p>
    <w:tbl>
      <w:tblPr>
        <w:tblW w:w="10532" w:type="dxa"/>
        <w:tblLook w:val="04A0" w:firstRow="1" w:lastRow="0" w:firstColumn="1" w:lastColumn="0" w:noHBand="0" w:noVBand="1"/>
      </w:tblPr>
      <w:tblGrid>
        <w:gridCol w:w="4077"/>
        <w:gridCol w:w="992"/>
        <w:gridCol w:w="171"/>
        <w:gridCol w:w="240"/>
        <w:gridCol w:w="1928"/>
        <w:gridCol w:w="240"/>
        <w:gridCol w:w="2884"/>
      </w:tblGrid>
      <w:tr w:rsidR="008C095E" w:rsidTr="004D6AD9">
        <w:tc>
          <w:tcPr>
            <w:tcW w:w="4077" w:type="dxa"/>
            <w:hideMark/>
          </w:tcPr>
          <w:p w:rsidR="008C095E" w:rsidRDefault="008C095E">
            <w:pPr>
              <w:pStyle w:val="a3"/>
              <w:spacing w:line="276" w:lineRule="auto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Руководитель группы:</w:t>
            </w:r>
          </w:p>
        </w:tc>
        <w:tc>
          <w:tcPr>
            <w:tcW w:w="992" w:type="dxa"/>
          </w:tcPr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463" w:type="dxa"/>
            <w:gridSpan w:val="5"/>
          </w:tcPr>
          <w:p w:rsidR="008C095E" w:rsidRDefault="008C095E">
            <w:pPr>
              <w:pStyle w:val="a3"/>
              <w:spacing w:line="276" w:lineRule="auto"/>
              <w:jc w:val="both"/>
              <w:rPr>
                <w:sz w:val="28"/>
              </w:rPr>
            </w:pPr>
          </w:p>
        </w:tc>
      </w:tr>
      <w:tr w:rsidR="004D6AD9" w:rsidTr="004D6AD9">
        <w:tc>
          <w:tcPr>
            <w:tcW w:w="4077" w:type="dxa"/>
            <w:hideMark/>
          </w:tcPr>
          <w:p w:rsidR="004D6AD9" w:rsidRPr="004D6AD9" w:rsidRDefault="004D6AD9" w:rsidP="004D6AD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D9">
              <w:rPr>
                <w:rFonts w:ascii="Times New Roman" w:hAnsi="Times New Roman" w:cs="Times New Roman"/>
                <w:sz w:val="28"/>
                <w:szCs w:val="28"/>
              </w:rPr>
              <w:t>-Семенову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AD9">
              <w:rPr>
                <w:rFonts w:ascii="Times New Roman" w:hAnsi="Times New Roman" w:cs="Times New Roman"/>
                <w:sz w:val="28"/>
                <w:szCs w:val="28"/>
              </w:rPr>
              <w:t xml:space="preserve">Елену Анатольевну - </w:t>
            </w:r>
          </w:p>
        </w:tc>
        <w:tc>
          <w:tcPr>
            <w:tcW w:w="992" w:type="dxa"/>
            <w:hideMark/>
          </w:tcPr>
          <w:p w:rsidR="004D6AD9" w:rsidRPr="004D6AD9" w:rsidRDefault="004D6AD9" w:rsidP="004D6AD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3" w:type="dxa"/>
            <w:gridSpan w:val="5"/>
            <w:hideMark/>
          </w:tcPr>
          <w:p w:rsidR="004D6AD9" w:rsidRPr="004D6AD9" w:rsidRDefault="004D6AD9" w:rsidP="004D6AD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D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4D6AD9" w:rsidTr="004D6AD9">
        <w:tc>
          <w:tcPr>
            <w:tcW w:w="4077" w:type="dxa"/>
            <w:hideMark/>
          </w:tcPr>
          <w:p w:rsidR="004D6AD9" w:rsidRPr="004D6AD9" w:rsidRDefault="004D6AD9" w:rsidP="004D6AD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D9">
              <w:rPr>
                <w:rFonts w:ascii="Times New Roman" w:hAnsi="Times New Roman" w:cs="Times New Roman"/>
                <w:sz w:val="28"/>
                <w:szCs w:val="28"/>
              </w:rPr>
              <w:t xml:space="preserve">- Медведеву Надежду </w:t>
            </w:r>
            <w:proofErr w:type="spellStart"/>
            <w:r w:rsidRPr="004D6AD9">
              <w:rPr>
                <w:rFonts w:ascii="Times New Roman" w:hAnsi="Times New Roman" w:cs="Times New Roman"/>
                <w:sz w:val="28"/>
                <w:szCs w:val="28"/>
              </w:rPr>
              <w:t>Кызайхановну</w:t>
            </w:r>
            <w:proofErr w:type="spellEnd"/>
            <w:r w:rsidRPr="004D6A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92" w:type="dxa"/>
          </w:tcPr>
          <w:p w:rsidR="004D6AD9" w:rsidRPr="004D6AD9" w:rsidRDefault="004D6AD9" w:rsidP="004D6AD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3" w:type="dxa"/>
            <w:gridSpan w:val="5"/>
          </w:tcPr>
          <w:p w:rsidR="004D6AD9" w:rsidRPr="004D6AD9" w:rsidRDefault="004D6AD9" w:rsidP="004D6AD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D9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  <w:p w:rsidR="004D6AD9" w:rsidRPr="004D6AD9" w:rsidRDefault="004D6AD9" w:rsidP="004D6AD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D9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</w:p>
        </w:tc>
      </w:tr>
      <w:tr w:rsidR="004D6AD9" w:rsidTr="004D6AD9">
        <w:tc>
          <w:tcPr>
            <w:tcW w:w="4077" w:type="dxa"/>
            <w:hideMark/>
          </w:tcPr>
          <w:p w:rsidR="004D6AD9" w:rsidRPr="004D6AD9" w:rsidRDefault="004D6AD9" w:rsidP="004D6AD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D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4D6AD9">
              <w:rPr>
                <w:rFonts w:ascii="Times New Roman" w:hAnsi="Times New Roman" w:cs="Times New Roman"/>
                <w:sz w:val="28"/>
                <w:szCs w:val="28"/>
              </w:rPr>
              <w:t>Чагину</w:t>
            </w:r>
            <w:proofErr w:type="spellEnd"/>
            <w:r w:rsidRPr="004D6AD9">
              <w:rPr>
                <w:rFonts w:ascii="Times New Roman" w:hAnsi="Times New Roman" w:cs="Times New Roman"/>
                <w:sz w:val="28"/>
                <w:szCs w:val="28"/>
              </w:rPr>
              <w:t xml:space="preserve"> Ольгу Сергеевну;</w:t>
            </w:r>
          </w:p>
        </w:tc>
        <w:tc>
          <w:tcPr>
            <w:tcW w:w="992" w:type="dxa"/>
            <w:hideMark/>
          </w:tcPr>
          <w:p w:rsidR="004D6AD9" w:rsidRPr="004D6AD9" w:rsidRDefault="004D6AD9" w:rsidP="004D6AD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3" w:type="dxa"/>
            <w:gridSpan w:val="5"/>
            <w:hideMark/>
          </w:tcPr>
          <w:p w:rsidR="004D6AD9" w:rsidRPr="004D6AD9" w:rsidRDefault="004D6AD9" w:rsidP="004D6AD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D9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  <w:p w:rsidR="004D6AD9" w:rsidRPr="004D6AD9" w:rsidRDefault="004D6AD9" w:rsidP="004D6AD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D9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</w:p>
        </w:tc>
      </w:tr>
      <w:tr w:rsidR="004D6AD9" w:rsidTr="004D6AD9">
        <w:tc>
          <w:tcPr>
            <w:tcW w:w="4077" w:type="dxa"/>
            <w:hideMark/>
          </w:tcPr>
          <w:p w:rsidR="004D6AD9" w:rsidRPr="004D6AD9" w:rsidRDefault="004D6AD9" w:rsidP="004D6AD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D9">
              <w:rPr>
                <w:rFonts w:ascii="Times New Roman" w:hAnsi="Times New Roman" w:cs="Times New Roman"/>
                <w:sz w:val="28"/>
                <w:szCs w:val="28"/>
              </w:rPr>
              <w:t>-  Смирнову Нину Геннадьевну;</w:t>
            </w:r>
          </w:p>
        </w:tc>
        <w:tc>
          <w:tcPr>
            <w:tcW w:w="992" w:type="dxa"/>
            <w:hideMark/>
          </w:tcPr>
          <w:p w:rsidR="004D6AD9" w:rsidRPr="004D6AD9" w:rsidRDefault="004D6AD9" w:rsidP="004D6AD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3" w:type="dxa"/>
            <w:gridSpan w:val="5"/>
          </w:tcPr>
          <w:p w:rsidR="00EB56B3" w:rsidRPr="004D6AD9" w:rsidRDefault="00EB56B3" w:rsidP="00EB56B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D9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  <w:p w:rsidR="004D6AD9" w:rsidRPr="004D6AD9" w:rsidRDefault="00EB56B3" w:rsidP="00EB56B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D9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</w:p>
        </w:tc>
      </w:tr>
      <w:tr w:rsidR="004D6AD9" w:rsidTr="004D6AD9">
        <w:tc>
          <w:tcPr>
            <w:tcW w:w="4077" w:type="dxa"/>
            <w:hideMark/>
          </w:tcPr>
          <w:p w:rsidR="004D6AD9" w:rsidRPr="004D6AD9" w:rsidRDefault="004D6AD9" w:rsidP="004D6AD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D9">
              <w:rPr>
                <w:rFonts w:ascii="Times New Roman" w:hAnsi="Times New Roman" w:cs="Times New Roman"/>
                <w:sz w:val="28"/>
                <w:szCs w:val="28"/>
              </w:rPr>
              <w:t>- Антонову Людмилу Николаевну;</w:t>
            </w:r>
          </w:p>
        </w:tc>
        <w:tc>
          <w:tcPr>
            <w:tcW w:w="992" w:type="dxa"/>
            <w:hideMark/>
          </w:tcPr>
          <w:p w:rsidR="004D6AD9" w:rsidRPr="004D6AD9" w:rsidRDefault="004D6AD9" w:rsidP="004D6AD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63" w:type="dxa"/>
            <w:gridSpan w:val="5"/>
            <w:hideMark/>
          </w:tcPr>
          <w:p w:rsidR="004D6AD9" w:rsidRPr="004D6AD9" w:rsidRDefault="004D6AD9" w:rsidP="004D6AD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D9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  <w:p w:rsidR="004D6AD9" w:rsidRPr="004D6AD9" w:rsidRDefault="004D6AD9" w:rsidP="004D6AD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D9">
              <w:rPr>
                <w:rFonts w:ascii="Times New Roman" w:hAnsi="Times New Roman" w:cs="Times New Roman"/>
                <w:sz w:val="28"/>
                <w:szCs w:val="28"/>
              </w:rPr>
              <w:t xml:space="preserve">с правом решающего голоса </w:t>
            </w:r>
          </w:p>
        </w:tc>
      </w:tr>
      <w:tr w:rsidR="004D6AD9" w:rsidTr="004D6AD9">
        <w:trPr>
          <w:trHeight w:val="713"/>
        </w:trPr>
        <w:tc>
          <w:tcPr>
            <w:tcW w:w="4077" w:type="dxa"/>
            <w:hideMark/>
          </w:tcPr>
          <w:p w:rsidR="004D6AD9" w:rsidRPr="004D6AD9" w:rsidRDefault="004D6AD9" w:rsidP="004D6A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D9">
              <w:rPr>
                <w:rFonts w:ascii="Times New Roman" w:hAnsi="Times New Roman" w:cs="Times New Roman"/>
                <w:sz w:val="28"/>
                <w:szCs w:val="28"/>
              </w:rPr>
              <w:t>- Кузнецову Оксану Станиславовну;</w:t>
            </w:r>
          </w:p>
        </w:tc>
        <w:tc>
          <w:tcPr>
            <w:tcW w:w="992" w:type="dxa"/>
            <w:hideMark/>
          </w:tcPr>
          <w:p w:rsidR="004D6AD9" w:rsidRPr="004D6AD9" w:rsidRDefault="004D6AD9" w:rsidP="004D6AD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6AD9">
              <w:rPr>
                <w:sz w:val="28"/>
                <w:szCs w:val="28"/>
              </w:rPr>
              <w:t>-</w:t>
            </w:r>
          </w:p>
        </w:tc>
        <w:tc>
          <w:tcPr>
            <w:tcW w:w="5463" w:type="dxa"/>
            <w:gridSpan w:val="5"/>
            <w:hideMark/>
          </w:tcPr>
          <w:p w:rsidR="004D6AD9" w:rsidRPr="004D6AD9" w:rsidRDefault="004D6AD9" w:rsidP="004D6AD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6AD9">
              <w:rPr>
                <w:sz w:val="28"/>
                <w:szCs w:val="28"/>
              </w:rPr>
              <w:t xml:space="preserve">Член комиссии </w:t>
            </w:r>
          </w:p>
          <w:p w:rsidR="004D6AD9" w:rsidRPr="004D6AD9" w:rsidRDefault="004D6AD9" w:rsidP="004D6AD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6AD9">
              <w:rPr>
                <w:sz w:val="28"/>
                <w:szCs w:val="28"/>
              </w:rPr>
              <w:t>с правом решающего голоса</w:t>
            </w:r>
          </w:p>
        </w:tc>
      </w:tr>
      <w:tr w:rsidR="004D6AD9" w:rsidTr="004D6AD9">
        <w:trPr>
          <w:trHeight w:val="944"/>
        </w:trPr>
        <w:tc>
          <w:tcPr>
            <w:tcW w:w="4077" w:type="dxa"/>
            <w:hideMark/>
          </w:tcPr>
          <w:p w:rsidR="004D6AD9" w:rsidRPr="004D6AD9" w:rsidRDefault="004D6AD9" w:rsidP="004D6A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A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D6AD9">
              <w:rPr>
                <w:rFonts w:ascii="Times New Roman" w:hAnsi="Times New Roman" w:cs="Times New Roman"/>
                <w:sz w:val="28"/>
                <w:szCs w:val="28"/>
              </w:rPr>
              <w:t>Юргину</w:t>
            </w:r>
            <w:proofErr w:type="spellEnd"/>
            <w:r w:rsidRPr="004D6AD9">
              <w:rPr>
                <w:rFonts w:ascii="Times New Roman" w:hAnsi="Times New Roman" w:cs="Times New Roman"/>
                <w:sz w:val="28"/>
                <w:szCs w:val="28"/>
              </w:rPr>
              <w:t xml:space="preserve"> Елену Алексеевну.              </w:t>
            </w:r>
          </w:p>
        </w:tc>
        <w:tc>
          <w:tcPr>
            <w:tcW w:w="992" w:type="dxa"/>
            <w:hideMark/>
          </w:tcPr>
          <w:p w:rsidR="004D6AD9" w:rsidRPr="004D6AD9" w:rsidRDefault="004D6AD9" w:rsidP="004D6AD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gridSpan w:val="5"/>
            <w:hideMark/>
          </w:tcPr>
          <w:p w:rsidR="004D6AD9" w:rsidRPr="004D6AD9" w:rsidRDefault="004D6AD9" w:rsidP="004D6AD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6AD9">
              <w:rPr>
                <w:sz w:val="28"/>
                <w:szCs w:val="28"/>
              </w:rPr>
              <w:t xml:space="preserve">Член комиссии </w:t>
            </w:r>
          </w:p>
          <w:p w:rsidR="004D6AD9" w:rsidRPr="004D6AD9" w:rsidRDefault="004D6AD9" w:rsidP="004D6AD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6AD9">
              <w:rPr>
                <w:sz w:val="28"/>
                <w:szCs w:val="28"/>
              </w:rPr>
              <w:t>с правом решающего голоса</w:t>
            </w:r>
          </w:p>
        </w:tc>
      </w:tr>
      <w:tr w:rsidR="008C095E" w:rsidTr="004D6AD9">
        <w:tc>
          <w:tcPr>
            <w:tcW w:w="5240" w:type="dxa"/>
            <w:gridSpan w:val="3"/>
            <w:hideMark/>
          </w:tcPr>
          <w:p w:rsidR="008C095E" w:rsidRDefault="008C095E" w:rsidP="00EB56B3">
            <w:pPr>
              <w:spacing w:before="36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Председатель</w:t>
            </w:r>
          </w:p>
          <w:p w:rsidR="008C095E" w:rsidRDefault="008C095E" w:rsidP="00EB56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территориальной избирательной комиссии Б</w:t>
            </w:r>
            <w:r w:rsidR="004D6AD9">
              <w:rPr>
                <w:rFonts w:ascii="Times New Roman" w:hAnsi="Times New Roman" w:cs="Times New Roman"/>
                <w:sz w:val="28"/>
                <w:szCs w:val="24"/>
              </w:rPr>
              <w:t>ологовского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240" w:type="dxa"/>
          </w:tcPr>
          <w:p w:rsidR="008C095E" w:rsidRDefault="008C095E" w:rsidP="00EB56B3">
            <w:pPr>
              <w:snapToGrid w:val="0"/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8C095E" w:rsidRDefault="008C095E" w:rsidP="00EB56B3">
            <w:pPr>
              <w:snapToGrid w:val="0"/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8C095E" w:rsidRDefault="008C095E" w:rsidP="00EB56B3">
            <w:pPr>
              <w:snapToGrid w:val="0"/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8C095E" w:rsidRDefault="004D6AD9" w:rsidP="00EB56B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А.С. Шпаченко</w:t>
            </w:r>
          </w:p>
        </w:tc>
      </w:tr>
      <w:tr w:rsidR="008C095E" w:rsidTr="004D6AD9">
        <w:tc>
          <w:tcPr>
            <w:tcW w:w="5240" w:type="dxa"/>
            <w:gridSpan w:val="3"/>
            <w:hideMark/>
          </w:tcPr>
          <w:p w:rsidR="008C095E" w:rsidRDefault="008C095E" w:rsidP="00EB56B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8C095E" w:rsidRDefault="008C095E" w:rsidP="00EB56B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территориальной избирательной комиссии Б</w:t>
            </w:r>
            <w:r w:rsidR="004D6AD9">
              <w:rPr>
                <w:rFonts w:ascii="Times New Roman" w:hAnsi="Times New Roman" w:cs="Times New Roman"/>
                <w:sz w:val="28"/>
                <w:szCs w:val="24"/>
              </w:rPr>
              <w:t xml:space="preserve">ологовского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района</w:t>
            </w:r>
          </w:p>
        </w:tc>
        <w:tc>
          <w:tcPr>
            <w:tcW w:w="240" w:type="dxa"/>
          </w:tcPr>
          <w:p w:rsidR="008C095E" w:rsidRDefault="008C095E" w:rsidP="00EB56B3">
            <w:pPr>
              <w:snapToGrid w:val="0"/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8C095E" w:rsidRDefault="008C095E" w:rsidP="00EB56B3">
            <w:pPr>
              <w:snapToGrid w:val="0"/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8C095E" w:rsidRDefault="008C095E" w:rsidP="00EB56B3">
            <w:pPr>
              <w:snapToGrid w:val="0"/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8C095E" w:rsidRDefault="004D6AD9" w:rsidP="00EB56B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Н.Г</w:t>
            </w:r>
            <w:r w:rsidR="008C095E">
              <w:rPr>
                <w:rFonts w:ascii="Times New Roman" w:hAnsi="Times New Roman" w:cs="Times New Roman"/>
                <w:sz w:val="28"/>
              </w:rPr>
              <w:t>.Смирнова</w:t>
            </w:r>
            <w:proofErr w:type="spellEnd"/>
          </w:p>
        </w:tc>
      </w:tr>
    </w:tbl>
    <w:p w:rsidR="008C095E" w:rsidRDefault="008C095E" w:rsidP="008C095E">
      <w:pPr>
        <w:pStyle w:val="a3"/>
        <w:jc w:val="both"/>
        <w:rPr>
          <w:sz w:val="28"/>
        </w:rPr>
      </w:pPr>
    </w:p>
    <w:p w:rsidR="008C095E" w:rsidRDefault="008C095E" w:rsidP="008C095E"/>
    <w:p w:rsidR="008C095E" w:rsidRDefault="008C095E" w:rsidP="008C095E"/>
    <w:p w:rsidR="00FC64EE" w:rsidRDefault="00FC64EE"/>
    <w:sectPr w:rsidR="00FC64EE" w:rsidSect="00BC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E71E1"/>
    <w:multiLevelType w:val="singleLevel"/>
    <w:tmpl w:val="4E6622AA"/>
    <w:lvl w:ilvl="0">
      <w:start w:val="1"/>
      <w:numFmt w:val="decimal"/>
      <w:lvlText w:val="%1."/>
      <w:lvlJc w:val="left"/>
      <w:pPr>
        <w:tabs>
          <w:tab w:val="num" w:pos="1227"/>
        </w:tabs>
        <w:ind w:left="1227" w:hanging="6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5E"/>
    <w:rsid w:val="003B66D5"/>
    <w:rsid w:val="004534FF"/>
    <w:rsid w:val="004D6AD9"/>
    <w:rsid w:val="005E7F2C"/>
    <w:rsid w:val="008C095E"/>
    <w:rsid w:val="009F13F7"/>
    <w:rsid w:val="00AB3D7C"/>
    <w:rsid w:val="00B420D7"/>
    <w:rsid w:val="00BC2CD0"/>
    <w:rsid w:val="00C13EA2"/>
    <w:rsid w:val="00CA2F0C"/>
    <w:rsid w:val="00EB56B3"/>
    <w:rsid w:val="00ED29C0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"/>
    <w:rsid w:val="008C09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8C095E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">
    <w:name w:val="заголовок 1"/>
    <w:basedOn w:val="a3"/>
    <w:next w:val="a3"/>
    <w:rsid w:val="008C095E"/>
    <w:pPr>
      <w:keepNext/>
      <w:ind w:right="-1050"/>
      <w:jc w:val="center"/>
    </w:pPr>
    <w:rPr>
      <w:b/>
      <w:sz w:val="28"/>
    </w:rPr>
  </w:style>
  <w:style w:type="paragraph" w:styleId="a4">
    <w:name w:val="No Spacing"/>
    <w:uiPriority w:val="1"/>
    <w:qFormat/>
    <w:rsid w:val="004D6A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"/>
    <w:rsid w:val="008C09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8C095E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">
    <w:name w:val="заголовок 1"/>
    <w:basedOn w:val="a3"/>
    <w:next w:val="a3"/>
    <w:rsid w:val="008C095E"/>
    <w:pPr>
      <w:keepNext/>
      <w:ind w:right="-1050"/>
      <w:jc w:val="center"/>
    </w:pPr>
    <w:rPr>
      <w:b/>
      <w:sz w:val="28"/>
    </w:rPr>
  </w:style>
  <w:style w:type="paragraph" w:styleId="a4">
    <w:name w:val="No Spacing"/>
    <w:uiPriority w:val="1"/>
    <w:qFormat/>
    <w:rsid w:val="004D6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5</cp:revision>
  <dcterms:created xsi:type="dcterms:W3CDTF">2018-07-01T13:01:00Z</dcterms:created>
  <dcterms:modified xsi:type="dcterms:W3CDTF">2019-06-17T12:03:00Z</dcterms:modified>
</cp:coreProperties>
</file>