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7C72">
        <w:rPr>
          <w:rFonts w:ascii="Times New Roman" w:eastAsia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C002D">
        <w:rPr>
          <w:rFonts w:ascii="Times New Roman" w:eastAsia="Times New Roman" w:hAnsi="Times New Roman" w:cs="Times New Roman"/>
          <w:b/>
          <w:sz w:val="32"/>
          <w:szCs w:val="32"/>
        </w:rPr>
        <w:t>БОЛОГОВСКОГО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67C72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</w:p>
    <w:p w:rsidR="00967C72" w:rsidRPr="00967C72" w:rsidRDefault="00967C72" w:rsidP="00967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967C72">
        <w:rPr>
          <w:rFonts w:ascii="Times New Roman" w:eastAsia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6"/>
        <w:gridCol w:w="2992"/>
        <w:gridCol w:w="3623"/>
      </w:tblGrid>
      <w:tr w:rsidR="00967C72" w:rsidRPr="00967C72" w:rsidTr="00967C72"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C72" w:rsidRPr="00967C72" w:rsidRDefault="009B6441" w:rsidP="0047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7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C72"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477F0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67C72"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я 2023 г.</w:t>
            </w:r>
          </w:p>
        </w:tc>
        <w:tc>
          <w:tcPr>
            <w:tcW w:w="2992" w:type="dxa"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C72" w:rsidRPr="00967C72" w:rsidRDefault="00967C72" w:rsidP="003C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B6441">
              <w:rPr>
                <w:rFonts w:ascii="Times New Roman" w:eastAsia="Times New Roman" w:hAnsi="Times New Roman" w:cs="Times New Roman"/>
                <w:sz w:val="28"/>
                <w:szCs w:val="28"/>
              </w:rPr>
              <w:t>53/206</w:t>
            </w:r>
            <w:bookmarkStart w:id="0" w:name="_GoBack"/>
            <w:bookmarkEnd w:id="0"/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67C72" w:rsidRPr="00967C72" w:rsidTr="00967C72"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hideMark/>
          </w:tcPr>
          <w:p w:rsidR="00967C72" w:rsidRPr="00967C72" w:rsidRDefault="00967C72" w:rsidP="003C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3C002D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ологое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67C72">
        <w:rPr>
          <w:rFonts w:ascii="Times New Roman" w:eastAsia="Times New Roman" w:hAnsi="Times New Roman" w:cs="Times New Roman"/>
          <w:b/>
          <w:sz w:val="28"/>
          <w:szCs w:val="20"/>
        </w:rPr>
        <w:t xml:space="preserve">О порядке 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3C002D">
        <w:rPr>
          <w:rFonts w:ascii="Times New Roman" w:eastAsia="Times New Roman" w:hAnsi="Times New Roman" w:cs="Times New Roman"/>
          <w:b/>
          <w:sz w:val="28"/>
          <w:szCs w:val="20"/>
        </w:rPr>
        <w:t xml:space="preserve">Бологовского </w:t>
      </w:r>
      <w:r w:rsidRPr="00967C72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Тверской области </w:t>
      </w:r>
      <w:r w:rsidRPr="00967C72">
        <w:rPr>
          <w:rFonts w:ascii="Times New Roman" w:eastAsia="Times New Roman" w:hAnsi="Times New Roman" w:cs="Times New Roman"/>
          <w:b/>
          <w:sz w:val="28"/>
          <w:szCs w:val="20"/>
        </w:rPr>
        <w:t xml:space="preserve"> первого созыва для встреч</w:t>
      </w:r>
      <w:r w:rsidR="003C002D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r w:rsidRPr="00967C72">
        <w:rPr>
          <w:rFonts w:ascii="Times New Roman" w:eastAsia="Times New Roman" w:hAnsi="Times New Roman" w:cs="Times New Roman"/>
          <w:b/>
          <w:sz w:val="28"/>
          <w:szCs w:val="20"/>
        </w:rPr>
        <w:t xml:space="preserve"> с избирателями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7C72" w:rsidRPr="00967C72" w:rsidRDefault="00967C72" w:rsidP="003C0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статьями 26, 53 Федерального закона от 12.06.2002 №67-ФЗ «Об основных гарантиях избирательных прав и права на участие </w:t>
      </w:r>
      <w:r w:rsidRPr="00967C72">
        <w:rPr>
          <w:rFonts w:ascii="Times New Roman" w:eastAsia="Times New Roman" w:hAnsi="Times New Roman" w:cs="Times New Roman"/>
          <w:sz w:val="28"/>
          <w:szCs w:val="20"/>
        </w:rPr>
        <w:br/>
        <w:t xml:space="preserve">в референдуме граждан Российской Федерации», статьями 22, 50  Избирательного кодекса Тверской области от 07.04.2003 №20-ЗО, постановлением избирательной комиссии Тверской области от </w:t>
      </w:r>
      <w:r w:rsidR="003C00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июня 2023г. №97/1147-7 «О возложении </w:t>
      </w:r>
      <w:r w:rsidR="003C002D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</w:t>
      </w:r>
      <w:proofErr w:type="gramEnd"/>
      <w:r w:rsidR="003C002D">
        <w:rPr>
          <w:rFonts w:ascii="Times New Roman" w:hAnsi="Times New Roman" w:cs="Times New Roman"/>
          <w:sz w:val="28"/>
          <w:szCs w:val="28"/>
        </w:rPr>
        <w:t xml:space="preserve">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3C002D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3C002D">
        <w:rPr>
          <w:bCs/>
          <w:color w:val="000000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C002D">
        <w:rPr>
          <w:rFonts w:ascii="Times New Roman" w:eastAsia="Times New Roman" w:hAnsi="Times New Roman" w:cs="Times New Roman"/>
          <w:sz w:val="28"/>
          <w:szCs w:val="20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967C7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постановляет:</w:t>
      </w:r>
    </w:p>
    <w:p w:rsidR="00967C72" w:rsidRPr="00967C72" w:rsidRDefault="00967C72" w:rsidP="003C002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02D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первого созыва для встреч с избирателями (прилагается).</w:t>
      </w:r>
    </w:p>
    <w:p w:rsidR="00967C72" w:rsidRPr="00967C72" w:rsidRDefault="00967C72" w:rsidP="00967C72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  <w:sectPr w:rsidR="00967C72" w:rsidRPr="00967C72">
          <w:pgSz w:w="11907" w:h="16840"/>
          <w:pgMar w:top="1134" w:right="851" w:bottom="1134" w:left="1701" w:header="720" w:footer="720" w:gutter="0"/>
          <w:cols w:space="720"/>
        </w:sectPr>
      </w:pPr>
    </w:p>
    <w:p w:rsidR="00967C72" w:rsidRDefault="00967C72" w:rsidP="00967C72">
      <w:pPr>
        <w:widowControl w:val="0"/>
        <w:numPr>
          <w:ilvl w:val="0"/>
          <w:numId w:val="1"/>
        </w:numPr>
        <w:tabs>
          <w:tab w:val="left" w:pos="0"/>
          <w:tab w:val="center" w:pos="567"/>
          <w:tab w:val="right" w:pos="9355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02D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67C72" w:rsidRPr="00967C72" w:rsidRDefault="00967C72" w:rsidP="00967C72">
      <w:pPr>
        <w:widowControl w:val="0"/>
        <w:tabs>
          <w:tab w:val="left" w:pos="0"/>
          <w:tab w:val="center" w:pos="567"/>
          <w:tab w:val="right" w:pos="9355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67C72" w:rsidRPr="00967C72" w:rsidTr="00967C72">
        <w:tc>
          <w:tcPr>
            <w:tcW w:w="4219" w:type="dxa"/>
            <w:hideMark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="003C002D">
              <w:rPr>
                <w:rFonts w:ascii="Times New Roman" w:eastAsia="Times New Roman" w:hAnsi="Times New Roman" w:cs="Times New Roman"/>
                <w:sz w:val="28"/>
                <w:szCs w:val="26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967C72" w:rsidRPr="00967C72" w:rsidRDefault="00967C72" w:rsidP="0096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bottom"/>
            <w:hideMark/>
          </w:tcPr>
          <w:p w:rsidR="00967C72" w:rsidRPr="00967C72" w:rsidRDefault="003C002D" w:rsidP="00967C7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Шпаченко</w:t>
            </w:r>
          </w:p>
        </w:tc>
      </w:tr>
      <w:tr w:rsidR="00967C72" w:rsidRPr="00967C72" w:rsidTr="00967C72">
        <w:tc>
          <w:tcPr>
            <w:tcW w:w="4219" w:type="dxa"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967C72" w:rsidRPr="00967C72" w:rsidRDefault="00967C72" w:rsidP="00967C7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967C72" w:rsidRPr="00967C72" w:rsidRDefault="00967C72" w:rsidP="00967C7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7C72" w:rsidRPr="00967C72" w:rsidTr="00967C72">
        <w:tc>
          <w:tcPr>
            <w:tcW w:w="4219" w:type="dxa"/>
            <w:hideMark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C002D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967C72" w:rsidRPr="00967C72" w:rsidRDefault="00967C72" w:rsidP="0096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bottom"/>
            <w:hideMark/>
          </w:tcPr>
          <w:p w:rsidR="00967C72" w:rsidRPr="00967C72" w:rsidRDefault="003C002D" w:rsidP="00967C7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Н.Г. </w:t>
            </w:r>
            <w:r w:rsidR="00967C7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Смирнова</w:t>
            </w:r>
          </w:p>
        </w:tc>
      </w:tr>
    </w:tbl>
    <w:p w:rsidR="00967C72" w:rsidRPr="00967C72" w:rsidRDefault="00967C72" w:rsidP="00967C72">
      <w:pPr>
        <w:tabs>
          <w:tab w:val="left" w:pos="1134"/>
        </w:tabs>
        <w:spacing w:after="24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67C72" w:rsidRPr="00967C72" w:rsidRDefault="00967C72" w:rsidP="00967C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72" w:rsidRPr="00967C72" w:rsidRDefault="00967C72" w:rsidP="0096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7C72" w:rsidRPr="00967C72">
          <w:pgSz w:w="11907" w:h="16840"/>
          <w:pgMar w:top="1134" w:right="851" w:bottom="1134" w:left="1701" w:header="720" w:footer="720" w:gutter="0"/>
          <w:cols w:space="720"/>
        </w:sectPr>
      </w:pPr>
    </w:p>
    <w:p w:rsidR="00967C72" w:rsidRPr="00967C72" w:rsidRDefault="00967C72" w:rsidP="00967C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967C72" w:rsidRPr="00967C72" w:rsidTr="00967C72">
        <w:tc>
          <w:tcPr>
            <w:tcW w:w="4423" w:type="dxa"/>
            <w:hideMark/>
          </w:tcPr>
          <w:p w:rsidR="00967C72" w:rsidRPr="00967C72" w:rsidRDefault="00967C72" w:rsidP="00967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Приложение</w:t>
            </w:r>
          </w:p>
        </w:tc>
      </w:tr>
      <w:tr w:rsidR="00967C72" w:rsidRPr="00967C72" w:rsidTr="00967C72">
        <w:tc>
          <w:tcPr>
            <w:tcW w:w="4423" w:type="dxa"/>
            <w:hideMark/>
          </w:tcPr>
          <w:p w:rsidR="00967C72" w:rsidRPr="00967C72" w:rsidRDefault="00967C72" w:rsidP="00967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к постановлению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="003C002D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района</w:t>
            </w:r>
          </w:p>
        </w:tc>
      </w:tr>
      <w:tr w:rsidR="00967C72" w:rsidRPr="00967C72" w:rsidTr="00967C72">
        <w:tc>
          <w:tcPr>
            <w:tcW w:w="4423" w:type="dxa"/>
            <w:hideMark/>
          </w:tcPr>
          <w:p w:rsidR="00967C72" w:rsidRPr="00967C72" w:rsidRDefault="00967C72" w:rsidP="003C00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3C0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31 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</w:t>
            </w:r>
            <w:r w:rsidR="003C0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2023 г. № -5</w:t>
            </w:r>
          </w:p>
        </w:tc>
      </w:tr>
    </w:tbl>
    <w:p w:rsidR="00967C72" w:rsidRPr="00967C72" w:rsidRDefault="00967C72" w:rsidP="00967C72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02D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первого созыва для встреч с избирателями (далее – Порядок)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C72" w:rsidRPr="003C002D" w:rsidRDefault="00967C72" w:rsidP="00967C7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02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67C72" w:rsidRPr="00967C72" w:rsidRDefault="00967C72" w:rsidP="00967C72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регламентирует последовательность действий органов местного самоуправления по предоставлению помещений, находящихся в муниципальной собственности, для проведения агитационных публичных мероприятий, проводимых в форме собраний, по заявкам кандидатов, зарегистрированных на выборах депутатов Думы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02D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первого созыва (далее, кандидаты) для встреч с избирателями</w:t>
      </w:r>
      <w:r w:rsidRPr="00967C72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Кандидат, его доверенное лицо имеют право проводить агитационные публичные мероприятия в форме собраний в помещениях, находящихся в муниципальной собственности.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ab/>
        <w:t>Помещения, пригодные для проведения агитационных публичных мероприятий и находящиеся в муниципальной собственности, безвозмездно предоставляются кандидатам.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муниципального образования по согласованию с территориальной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02D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(далее, ТИК) определяют помещения, пригодные для проведения агитационных публичных мероприятий и находящиеся в муниципальной собственности, публикуют перечни данных помещений в муниципальных средствах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массовой информации. ТИК размещает на своем сайте в информационно-телекоммуникационной сети «Интернет». 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1.5. Предоставляемое помещение должно удовлетворять требованиям эпидемиологической безопасности, должно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мероприятия на вход и выход из помещения.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В ряде случаев, когда используемое помещение не в полной мере удовлетворяет требованиям эпидемиологической безопасности, мероприятия </w:t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провести на прилегающей к помещению территории. При этом для защиты от внешних погодных факторов допускается использование имеющихся на территории навесов или аналогичных им легких сборно-разборных конструкций.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муниципальной собственности для проведения встреч с избирателями.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обязаны оказывать содействие кандидатам в организации и проведении агитационных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кандидату при предоставлении помещений для проведения агитационных публичных мероприятий.</w:t>
      </w:r>
      <w:proofErr w:type="gramEnd"/>
    </w:p>
    <w:p w:rsidR="00967C72" w:rsidRPr="00967C72" w:rsidRDefault="00967C72" w:rsidP="00967C7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1.8.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проводить встречи представителей кандидатов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(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287,5 рублей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на 01.01.2023).</w:t>
      </w:r>
      <w:proofErr w:type="gramEnd"/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Кандидаты и их представители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предоставлением услуг на иных условиях, чем это предусмотрено избирательным законодательством.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C72" w:rsidRPr="003C002D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C0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 Порядок предоставления помещений, </w:t>
      </w:r>
      <w:r w:rsidRPr="003C00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находящихся в муниципальной собственности, для проведения агитационных публичных мероприятий в форме собраний, кандидатам, зарегистрированным на выборах депутатов Думы  </w:t>
      </w:r>
      <w:r w:rsidR="003C002D" w:rsidRPr="003C002D">
        <w:rPr>
          <w:rFonts w:ascii="Times New Roman" w:eastAsia="Times New Roman" w:hAnsi="Times New Roman" w:cs="Times New Roman"/>
          <w:b/>
          <w:bCs/>
          <w:sz w:val="28"/>
          <w:szCs w:val="28"/>
        </w:rPr>
        <w:t>Бологовского</w:t>
      </w:r>
      <w:r w:rsidRPr="003C0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округа  Тверской области первого созыва для встреч с избирателями 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Кандидаты и их представители в период предвыборной агитации, обращаются с письменной заявкой (приложение №1) к собственнику или владельцу помещения о выделении помещения для проведения встреч с избирателями. В заявке должны быть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указаны место, дата, время и продолжительность проведения встречи с избирателями.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Заявки о предоставлении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кандидатов. 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>2.2.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заявкам кандидатов или их представителей помещения, пригодные для проведения агитационных публичных мероприятий в форме собраний и находящиеся в муниципальной собственности, безвозмездно предоставляются собственником, владельцем помещения для собрания (встречи) на время не более 60 минут (постановление ТИК от </w:t>
      </w:r>
      <w:r w:rsidR="003C002D">
        <w:rPr>
          <w:rFonts w:ascii="Times New Roman" w:eastAsia="Times New Roman" w:hAnsi="Times New Roman" w:cs="Times New Roman"/>
          <w:spacing w:val="-2"/>
          <w:sz w:val="28"/>
          <w:szCs w:val="28"/>
        </w:rPr>
        <w:t>25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ию</w:t>
      </w:r>
      <w:r w:rsidR="003C002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2023 г. 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№</w:t>
      </w:r>
      <w:r w:rsidR="003C002D">
        <w:rPr>
          <w:rFonts w:ascii="Times New Roman" w:eastAsia="Times New Roman" w:hAnsi="Times New Roman" w:cs="Times New Roman"/>
          <w:spacing w:val="-2"/>
          <w:sz w:val="28"/>
          <w:szCs w:val="28"/>
        </w:rPr>
        <w:t>53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="003C002D">
        <w:rPr>
          <w:rFonts w:ascii="Times New Roman" w:eastAsia="Times New Roman" w:hAnsi="Times New Roman" w:cs="Times New Roman"/>
          <w:spacing w:val="-2"/>
          <w:sz w:val="28"/>
          <w:szCs w:val="28"/>
        </w:rPr>
        <w:t>200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-5), с обеспечением равных условий для всех кандидатов при проведении таких мероприятий. </w:t>
      </w:r>
      <w:proofErr w:type="gramEnd"/>
    </w:p>
    <w:p w:rsidR="00967C72" w:rsidRPr="00967C72" w:rsidRDefault="00967C72" w:rsidP="00967C72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Если помещение, пригодное для проведения агитационных публичных мероприятий в форме собраний и находящееся в муниципальной собственности,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назначении выборов депутатов Думы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02D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Тверской области 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предоставлено для проведения встречи с избирателями</w:t>
      </w:r>
      <w:proofErr w:type="gramEnd"/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кандидату собственник, владелец помещения не вправе отказать другому кандидату в предоставлении помещения на таких же условиях в иное время в течение агитационного периода.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помещения кандидату собственник, владелец помещения не позднее дня, следующего за днем предоставления помещения, обязан уведомить в письменной форме (приложение №2)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кандидатам. </w:t>
      </w:r>
      <w:proofErr w:type="gramEnd"/>
    </w:p>
    <w:p w:rsidR="00967C72" w:rsidRPr="003C002D" w:rsidRDefault="00967C72" w:rsidP="00967C7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ТИК после получения вышеуказанного уведомления в течение двух суток с момента получения уведомления о факте предоставления помещения кандидату размещает содержащуюся в нем информацию на официальном сайте ТИК в информационно-телекоммуникационной сети «Интернет» </w:t>
      </w:r>
      <w:r w:rsidR="003C002D" w:rsidRPr="003C002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3C002D" w:rsidRPr="003C002D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3C002D" w:rsidRPr="003C002D">
        <w:rPr>
          <w:rFonts w:ascii="Times New Roman" w:eastAsia="Times New Roman" w:hAnsi="Times New Roman" w:cs="Times New Roman"/>
          <w:sz w:val="28"/>
          <w:szCs w:val="28"/>
          <w:lang w:val="en-US"/>
        </w:rPr>
        <w:t>bologoetik</w:t>
      </w:r>
      <w:proofErr w:type="spellEnd"/>
      <w:r w:rsidR="003C002D" w:rsidRPr="003C00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C002D" w:rsidRPr="003C002D">
        <w:rPr>
          <w:rFonts w:ascii="Times New Roman" w:eastAsia="Times New Roman" w:hAnsi="Times New Roman" w:cs="Times New Roman"/>
          <w:sz w:val="28"/>
          <w:szCs w:val="28"/>
          <w:lang w:val="en-US"/>
        </w:rPr>
        <w:t>izbirkom</w:t>
      </w:r>
      <w:proofErr w:type="spellEnd"/>
      <w:r w:rsidR="003C002D" w:rsidRPr="003C002D">
        <w:rPr>
          <w:rFonts w:ascii="Times New Roman" w:eastAsia="Times New Roman" w:hAnsi="Times New Roman" w:cs="Times New Roman"/>
          <w:sz w:val="28"/>
          <w:szCs w:val="28"/>
        </w:rPr>
        <w:t>69.</w:t>
      </w:r>
      <w:proofErr w:type="spellStart"/>
      <w:r w:rsidR="003C002D" w:rsidRPr="003C002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C002D" w:rsidRPr="003C002D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967C72" w:rsidRPr="00967C72" w:rsidRDefault="00967C72" w:rsidP="00967C72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2.4.</w:t>
      </w:r>
      <w:r w:rsidRPr="00967C7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ab/>
        <w:t>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</w:t>
      </w:r>
    </w:p>
    <w:p w:rsidR="00967C72" w:rsidRPr="003C002D" w:rsidRDefault="00967C72" w:rsidP="003C0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2.5.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Встречи кандидатов и их представителей с избирателями-военнослужащими могут проводиться только за пределами воинской части. При этом всем кандидатам обеспечиваются равные условия.</w:t>
      </w:r>
    </w:p>
    <w:p w:rsidR="00967C72" w:rsidRPr="003C002D" w:rsidRDefault="00967C72" w:rsidP="003C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  Организация </w:t>
      </w:r>
      <w:proofErr w:type="gramStart"/>
      <w:r w:rsidRPr="003C002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0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порядка и условий предоставления помещений, находящихся в муниципальной собственности, для проведения агитационных публичных мероприятий в форме собраний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предоставления помещений, находящихся в муниципальной собственности, для проведения встреч кандидатов и их представителей с избирателями осуществляется ТИК.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В случае нарушения положений настоящего Порядка ТИК 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Кандидаты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 в ТИК, а также в суд.</w:t>
      </w:r>
    </w:p>
    <w:p w:rsidR="00967C72" w:rsidRPr="00967C72" w:rsidRDefault="00967C72" w:rsidP="00967C72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3.4.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967C72" w:rsidRPr="00967C72" w:rsidRDefault="00967C72" w:rsidP="00967C72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C72" w:rsidRPr="00967C72" w:rsidRDefault="00967C72" w:rsidP="00967C72">
      <w:pPr>
        <w:tabs>
          <w:tab w:val="left" w:pos="5103"/>
        </w:tabs>
        <w:spacing w:after="120" w:line="240" w:lineRule="auto"/>
        <w:ind w:firstLine="28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W w:w="6258" w:type="dxa"/>
        <w:tblInd w:w="3348" w:type="dxa"/>
        <w:tblLook w:val="01E0" w:firstRow="1" w:lastRow="1" w:firstColumn="1" w:lastColumn="1" w:noHBand="0" w:noVBand="0"/>
      </w:tblPr>
      <w:tblGrid>
        <w:gridCol w:w="6258"/>
      </w:tblGrid>
      <w:tr w:rsidR="00967C72" w:rsidRPr="00967C72" w:rsidTr="00967C72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Порядку 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0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7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  <w:r w:rsidR="001664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 w:rsidRPr="00967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первого созыва для встреч с избирателями</w:t>
            </w:r>
          </w:p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967C72" w:rsidRPr="00967C72" w:rsidTr="00967C72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967C72" w:rsidRPr="00967C72" w:rsidTr="00967C72">
        <w:tc>
          <w:tcPr>
            <w:tcW w:w="6258" w:type="dxa"/>
            <w:hideMark/>
          </w:tcPr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967C72" w:rsidRPr="00967C72" w:rsidTr="00967C72">
        <w:tc>
          <w:tcPr>
            <w:tcW w:w="6258" w:type="dxa"/>
            <w:hideMark/>
          </w:tcPr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967C72" w:rsidRPr="00967C72" w:rsidTr="00967C72">
        <w:tc>
          <w:tcPr>
            <w:tcW w:w="6258" w:type="dxa"/>
            <w:hideMark/>
          </w:tcPr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кандидата в депутаты</w:t>
            </w:r>
            <w:r w:rsidRPr="00967C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Думы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00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муниципального округа первого созыва  или от его  представителя</w:t>
            </w:r>
            <w:proofErr w:type="gramStart"/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967C72" w:rsidRPr="00967C72" w:rsidRDefault="00967C72" w:rsidP="00967C72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 прошу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предоставить помещение по адресу: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"___" _________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202__ года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(указать время начала проведения собрания)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мероприятия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i/>
          <w:sz w:val="18"/>
          <w:szCs w:val="18"/>
        </w:rPr>
        <w:t>(указать Ф.И.О., статус)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Дата подачи заявки: «_____» __________ 202__ г.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Подпись зарегистрированного кандидата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(уполномоченного представителя) __________________ Ф.И.О.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(подпись)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ind w:left="271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967C72" w:rsidRPr="00967C72" w:rsidTr="00967C72">
        <w:tc>
          <w:tcPr>
            <w:tcW w:w="9571" w:type="dxa"/>
            <w:gridSpan w:val="2"/>
            <w:hideMark/>
          </w:tcPr>
          <w:p w:rsidR="00166433" w:rsidRPr="00166433" w:rsidRDefault="00166433" w:rsidP="00166433">
            <w:pPr>
              <w:spacing w:after="360" w:line="240" w:lineRule="auto"/>
              <w:ind w:left="34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4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Порядку 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 </w:t>
            </w:r>
            <w:r w:rsidR="003C0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Бологовского</w:t>
            </w:r>
            <w:r w:rsidRPr="001664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округа Тверской области первого созыва для встреч с избирателями</w:t>
            </w:r>
          </w:p>
          <w:p w:rsidR="00967C72" w:rsidRPr="00967C72" w:rsidRDefault="00967C72" w:rsidP="00967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967C72" w:rsidRPr="00967C72" w:rsidTr="00967C72">
        <w:tc>
          <w:tcPr>
            <w:tcW w:w="377" w:type="dxa"/>
            <w:hideMark/>
          </w:tcPr>
          <w:p w:rsidR="00967C72" w:rsidRPr="00967C72" w:rsidRDefault="00967C72" w:rsidP="00967C72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7C72" w:rsidRPr="00967C72" w:rsidTr="00967C72">
        <w:tc>
          <w:tcPr>
            <w:tcW w:w="5143" w:type="dxa"/>
            <w:gridSpan w:val="2"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  <w:p w:rsidR="00967C72" w:rsidRPr="00967C72" w:rsidRDefault="00967C72" w:rsidP="00967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967C72" w:rsidRPr="00967C72" w:rsidRDefault="00967C72" w:rsidP="00967C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967C72" w:rsidRPr="00967C72" w:rsidRDefault="00967C72" w:rsidP="00967C72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аименование собственника помещения)</w:t>
      </w:r>
    </w:p>
    <w:p w:rsidR="00967C72" w:rsidRPr="00967C72" w:rsidRDefault="00967C72" w:rsidP="00967C72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 пунктом 4 статьи 50 Избирательного кодекса Тверской области «__»  ______ 202__ года  с «__» час</w:t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о  «___»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967C72" w:rsidRPr="00967C72" w:rsidTr="00967C72">
        <w:tc>
          <w:tcPr>
            <w:tcW w:w="2808" w:type="dxa"/>
            <w:hideMark/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C72" w:rsidRPr="00967C72" w:rsidTr="00967C72">
        <w:tc>
          <w:tcPr>
            <w:tcW w:w="9648" w:type="dxa"/>
            <w:gridSpan w:val="2"/>
            <w:hideMark/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967C72" w:rsidRPr="00967C72" w:rsidRDefault="00967C72" w:rsidP="00967C72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67C72" w:rsidRPr="00967C72" w:rsidTr="00967C7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C72" w:rsidRPr="00967C72" w:rsidTr="00967C7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967C72" w:rsidRPr="00967C72" w:rsidRDefault="00967C72" w:rsidP="00967C72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 w:rsidRPr="00967C72"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967C72" w:rsidRPr="00967C72" w:rsidRDefault="00967C72" w:rsidP="00967C7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967C72" w:rsidRPr="00967C72" w:rsidRDefault="00967C72" w:rsidP="00967C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Данное помещение может быть предоставлено другим зарегистрированным кандидатам на тех же условиях в течение агитационного периода</w:t>
      </w:r>
      <w:r w:rsidRPr="00967C72"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:rsidR="00967C72" w:rsidRPr="00967C72" w:rsidRDefault="00967C72" w:rsidP="00967C7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(указать даты предоставления помещения)</w:t>
      </w:r>
    </w:p>
    <w:p w:rsidR="00967C72" w:rsidRPr="00967C72" w:rsidRDefault="00967C72" w:rsidP="00967C7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3708"/>
        <w:gridCol w:w="360"/>
        <w:gridCol w:w="1980"/>
        <w:gridCol w:w="270"/>
        <w:gridCol w:w="2790"/>
      </w:tblGrid>
      <w:tr w:rsidR="00967C72" w:rsidRPr="00967C72" w:rsidTr="00967C7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967C72" w:rsidRPr="00967C72" w:rsidTr="00967C7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967C72" w:rsidRPr="00967C72" w:rsidTr="00967C72">
        <w:tc>
          <w:tcPr>
            <w:tcW w:w="3708" w:type="dxa"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967C72" w:rsidRPr="00967C72" w:rsidTr="00967C72">
        <w:tc>
          <w:tcPr>
            <w:tcW w:w="3708" w:type="dxa"/>
            <w:vAlign w:val="center"/>
            <w:hideMark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967C72" w:rsidRPr="00967C72" w:rsidRDefault="00967C72" w:rsidP="00967C7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C72" w:rsidRPr="00967C72" w:rsidRDefault="00967C72" w:rsidP="00967C72">
      <w:pPr>
        <w:tabs>
          <w:tab w:val="left" w:pos="5103"/>
        </w:tabs>
        <w:spacing w:after="120" w:line="240" w:lineRule="auto"/>
        <w:ind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AA" w:rsidRDefault="00C03AAA"/>
    <w:sectPr w:rsidR="00C03AAA" w:rsidSect="003B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755"/>
    <w:multiLevelType w:val="hybridMultilevel"/>
    <w:tmpl w:val="59F47442"/>
    <w:lvl w:ilvl="0" w:tplc="982AFC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2"/>
    <w:rsid w:val="00166433"/>
    <w:rsid w:val="003B4499"/>
    <w:rsid w:val="003C002D"/>
    <w:rsid w:val="00477F0E"/>
    <w:rsid w:val="005362D9"/>
    <w:rsid w:val="00967C72"/>
    <w:rsid w:val="009B6441"/>
    <w:rsid w:val="00C03AAA"/>
    <w:rsid w:val="00E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6</cp:revision>
  <dcterms:created xsi:type="dcterms:W3CDTF">2023-07-12T09:11:00Z</dcterms:created>
  <dcterms:modified xsi:type="dcterms:W3CDTF">2023-07-26T07:24:00Z</dcterms:modified>
</cp:coreProperties>
</file>